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4E7" w:rsidRPr="007D44E7" w:rsidRDefault="007D44E7" w:rsidP="007D44E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D44E7">
        <w:rPr>
          <w:b/>
          <w:bCs/>
          <w:color w:val="333333"/>
          <w:sz w:val="28"/>
          <w:szCs w:val="28"/>
        </w:rPr>
        <w:t>Об ограничениях при приеме на работу в сфере образования лиц, имеющих судимость</w:t>
      </w:r>
    </w:p>
    <w:bookmarkEnd w:id="0"/>
    <w:p w:rsidR="007D44E7" w:rsidRPr="007D44E7" w:rsidRDefault="007D44E7" w:rsidP="007D44E7">
      <w:pPr>
        <w:shd w:val="clear" w:color="auto" w:fill="FFFFFF"/>
        <w:contextualSpacing/>
        <w:rPr>
          <w:color w:val="000000"/>
          <w:sz w:val="28"/>
          <w:szCs w:val="28"/>
        </w:rPr>
      </w:pPr>
      <w:r w:rsidRPr="007D44E7">
        <w:rPr>
          <w:color w:val="000000"/>
          <w:sz w:val="28"/>
          <w:szCs w:val="28"/>
        </w:rPr>
        <w:t> </w:t>
      </w:r>
      <w:r w:rsidRPr="007D44E7">
        <w:rPr>
          <w:color w:val="FFFFFF"/>
          <w:sz w:val="28"/>
          <w:szCs w:val="28"/>
        </w:rPr>
        <w:t>Текст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Действующим законодательством Российской Федерации ограничено право образовательных организаций на заключение трудовых договоров с лицами, имеющими судимость или подвергающихся уголовному преследованию.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Так, согласно ст. 351.1 Трудового кодекса Российской Федерации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Закон ограничивает возможность привлекать к трудовой деятельности в образовательных организациях лиц, совершивших преступления против жизни и здоровья (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ст.ст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>. 105-125 УК РФ), свободы, чести и достоинства личности (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ст.ст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>. 126-127.2 УК РФ), половой неприкосновенности и половой свободы личности (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ст.ст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>. 131-135 УК РФ), против семьи и несовершеннолетних (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ст.с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>. 150-157 УК РФ), здоровья населения и общественной нравственности (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ст.ст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>. 228-245 УК РФ), против общественной безопасности (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ст.ст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>. 205-227 УК РФ).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Из этого следует, что трудовой договор может быть заключен с лицами, имеющими судимость по иным статьям Уголовного кодекса Российской Федерации, например, за совершение кражи, грабежа, нарушение правил дорожного движения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Педагогические работники (учителя, воспитатели и др.) не могут иметь неснятую или непогашенную судимость за умышленные тяжкие и особо тяжкие преступления.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Данные ограничения возникают с момента начала уголовного преследования. Основанием для прекращения трудового договора с работником будут справка о наличии судимости, об уголовном преследовании работника или копия приговора суда о признании работника виновным в совершении преступления, входящего в перечень статьи 351.1 Трудового кодекса Российской Федерации.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lastRenderedPageBreak/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D44E7">
        <w:rPr>
          <w:color w:val="333333"/>
          <w:sz w:val="28"/>
          <w:szCs w:val="28"/>
          <w:shd w:val="clear" w:color="auto" w:fill="FFFFFF"/>
        </w:rPr>
        <w:t>нереабилитирующим</w:t>
      </w:r>
      <w:proofErr w:type="spellEnd"/>
      <w:r w:rsidRPr="007D44E7">
        <w:rPr>
          <w:color w:val="333333"/>
          <w:sz w:val="28"/>
          <w:szCs w:val="28"/>
          <w:shd w:val="clear" w:color="auto" w:fill="FFFFFF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При рассмотрении обращений о допуске к работе лиц, желающих трудоустроиться в образовательную организацию, но имеющих или имевших судимость за совершение преступлений, комиссия должна изучить все обстоятельства: форму вины, поведение человека после преступления, его отношение ко всему, что с ним случилось. Если кому-то был причинен вред, загладил ли гражданин свою вину и т.д.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Комиссия должна принять мотивированное решение в течение 30 дней. По результатам рассмотрения заявления принимается одно из следующих решений: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допуске заявителя к деятельности с участием несовершеннолетних;</w:t>
      </w:r>
    </w:p>
    <w:p w:rsidR="007D44E7" w:rsidRPr="007D44E7" w:rsidRDefault="007D44E7" w:rsidP="007D44E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- о недопуске заявителя к деятельности с участием несовершеннолетних.</w:t>
      </w:r>
    </w:p>
    <w:p w:rsidR="007D44E7" w:rsidRPr="007D44E7" w:rsidRDefault="007D44E7" w:rsidP="007D44E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44E7">
        <w:rPr>
          <w:color w:val="333333"/>
          <w:sz w:val="28"/>
          <w:szCs w:val="28"/>
          <w:shd w:val="clear" w:color="auto" w:fill="FFFFFF"/>
        </w:rPr>
        <w:t>Основанием для принятия комиссией решения является обоснованный и мотивированный вывод комиссии о том, что заявитель не представляет опасности либо представляет опасность для жизни, здоровья и нравственности несовершеннолетних.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6002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2021-06-24T05:03:00Z</cp:lastPrinted>
  <dcterms:created xsi:type="dcterms:W3CDTF">2021-06-24T05:04:00Z</dcterms:created>
  <dcterms:modified xsi:type="dcterms:W3CDTF">2021-06-24T05:04:00Z</dcterms:modified>
</cp:coreProperties>
</file>